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11 мая 2023 г. N 736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СИЛУ ПОСТАНОВЛЕНИЯ ПРАВИТЕЛЬСТВА РОССИЙСКОЙ ФЕДЕРАЦИИ ОТ 4 ОКТЯБРЯ 2012 Г. N 1006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предоставления медицинскими организациями платных медицинских услуг;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 которые вносятся в акты Правительства Российской Федерации.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Правительства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октября 2012 г. N 1006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сентября 2023 г. и действует до 1 сентября 2026 г.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Российской Федерации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11 мая 2023 г. N 736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 ПРЕДОСТАВЛЕНИЯ МЕДИЦИНСКИМИ ОРГАНИЗАЦИЯМИ ПЛАТНЫХ МЕДИЦИНСКИХ УСЛУГ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Общие положения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целей настоящих Правил используются следующие основные понятия: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"потребитель" применяется также в значении, установленном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Настоящие Правила в наглядной и доступной форме доводятся исполнителем до сведения потребителя и (или) заказчика.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Условия предоставления платных медицинских услуг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назначение и применение по медицинским показаниям лекарственных препаратов, не входящих в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ассигнований бюджетов всех уровней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подлежащих оплате в рамках программы и территориальной программы;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анонимно, за исключением случаев, предусмотренных законодательством Российской Федерации;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Условия использования материально-технической базы и привлечения медицинских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учредительными документами.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утверждается Министерством здравоохранения Российской Федерации;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основе клинических рекомендаций;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Информация об исполнителе и предоставляемых им платных медицинских услугах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Исполнитель - юридическое лицо обязан предоставить потребителю и (или) заказчику следующую информацию: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адрес своего сайта в информационно-телекоммуникационной сети "Интернет" (далее - сеть "Интернет") (при его наличии);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основной государственный регистрационный номер;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фамилия, имя и отчество (при наличии);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адрес (адреса) места жительства и осуществления медицинской деятельности;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своего сайта в сети "Интернет" (при его наличии);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Исполнителем в соответствии со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информационных стендах;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сроки ожидания предоставления платных медицинских услуг;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график работы медицинских работников, участвующих в предоставлении платных медицинских услуг;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образцы договоров;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другие сведения, относящиеся к предмету договора.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</w:t>
      </w:r>
      <w:r>
        <w:rPr>
          <w:rFonts w:ascii="Times New Roman" w:hAnsi="Times New Roman" w:cs="Times New Roman"/>
          <w:sz w:val="24"/>
          <w:szCs w:val="24"/>
        </w:rPr>
        <w:lastRenderedPageBreak/>
        <w:t>быть направлено обращение (жалоба).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Порядок заключения договора и оплаты медицинских услуг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Договор должен содержать следующую информацию: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об исполнителе: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сведения о заказчике (в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заказчик и законный представитель являются одним лицом):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заказчика;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данные документа, удостоверяющего личность законного представителя потребителя;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стоимость платных медицинских услуг, сроки и порядок их оплаты;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условия и сроки ожидания платных медицинских услуг;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сведения о лице, заключающем договор от имени исполнителя: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указанного лица;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ответственность сторон за невыполнение условий договора;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порядок изменения и расторжения договора;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иные условия, определяемые по соглашению сторон.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81 Федерального закона "Об основах охраны здоровья граждан в Российской Федерации".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справка об оплате медицинских услуг по установленной форме;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осуществлении расчетов).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 Порядок предоставления платных медицинских услуг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главой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VI. Особенности оказания медицинских услуг (выполнения работ) при заключении договора дистанционным способом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Договор может быть заключен посредством использования сети "Интернет" (при налич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и</w:t>
      </w:r>
      <w:proofErr w:type="gramEnd"/>
      <w:r>
        <w:rPr>
          <w:rFonts w:ascii="Times New Roman" w:hAnsi="Times New Roman" w:cs="Times New Roman"/>
          <w:sz w:val="24"/>
          <w:szCs w:val="24"/>
        </w:rP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основной государственный регистрационный номер исполнителя;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номера телефонов и режим работы исполнителя;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идентификационный номер налогоплательщика;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информация об оказываемой услуге (выполняемой работе), предусмотренная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способы оплаты услуги (работы);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Указанная в пункте 43 настоящих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VII. Ответственность исполнителя при предоставлении платных медицинских услуг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11 мая 2023 г. N 736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ИЗМЕНЕНИЯ, КОТОРЫЕ ВНОСЯТСЯ В АКТЫ ПРАВИТЕЛЬСТВА РОССИЙСКОЙ ФЕДЕРАЦИИ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Абзац первый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декабря 2020 г. N 3340-р (Собрание законодательства Российской Федерации, 2020, N 52, ст. 8906; 2022, N 1, ст. 163),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четвертую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июля 2008 г. N 574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Положения о независимой военно-врачебной экспертизе" и постановления Правительства Российской Федерации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июля 2013 г. N 565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Положения о военно-врачебной экспертизе".".</w:t>
      </w:r>
      <w:proofErr w:type="gramEnd"/>
    </w:p>
    <w:p w:rsidR="00F83961" w:rsidRPr="007C1FAD" w:rsidRDefault="007C1FAD" w:rsidP="007C1F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Пункты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2, ст. 471), исключить.</w:t>
      </w:r>
      <w:bookmarkStart w:id="0" w:name="_GoBack"/>
      <w:bookmarkEnd w:id="0"/>
      <w:proofErr w:type="gramEnd"/>
    </w:p>
    <w:sectPr w:rsidR="00F83961" w:rsidRPr="007C1F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AD"/>
    <w:rsid w:val="007C1FAD"/>
    <w:rsid w:val="00F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4218#l0" TargetMode="External"/><Relationship Id="rId13" Type="http://schemas.openxmlformats.org/officeDocument/2006/relationships/hyperlink" Target="https://normativ.kontur.ru/document?moduleid=1&amp;documentid=437678#l53" TargetMode="External"/><Relationship Id="rId18" Type="http://schemas.openxmlformats.org/officeDocument/2006/relationships/hyperlink" Target="https://normativ.kontur.ru/document?moduleid=1&amp;documentid=432422#l118" TargetMode="External"/><Relationship Id="rId26" Type="http://schemas.openxmlformats.org/officeDocument/2006/relationships/hyperlink" Target="https://normativ.kontur.ru/document?moduleid=1&amp;documentid=437678#l8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37678#l2" TargetMode="External"/><Relationship Id="rId34" Type="http://schemas.openxmlformats.org/officeDocument/2006/relationships/hyperlink" Target="https://normativ.kontur.ru/document?moduleid=1&amp;documentid=445616#l376" TargetMode="External"/><Relationship Id="rId7" Type="http://schemas.openxmlformats.org/officeDocument/2006/relationships/hyperlink" Target="https://normativ.kontur.ru/document?moduleid=1&amp;documentid=204609#l0" TargetMode="External"/><Relationship Id="rId12" Type="http://schemas.openxmlformats.org/officeDocument/2006/relationships/hyperlink" Target="https://normativ.kontur.ru/document?moduleid=1&amp;documentid=444218#l1832" TargetMode="External"/><Relationship Id="rId17" Type="http://schemas.openxmlformats.org/officeDocument/2006/relationships/hyperlink" Target="https://normativ.kontur.ru/document?moduleid=1&amp;documentid=437678#l2" TargetMode="External"/><Relationship Id="rId25" Type="http://schemas.openxmlformats.org/officeDocument/2006/relationships/hyperlink" Target="https://normativ.kontur.ru/document?moduleid=1&amp;documentid=437678#l920" TargetMode="External"/><Relationship Id="rId33" Type="http://schemas.openxmlformats.org/officeDocument/2006/relationships/hyperlink" Target="https://normativ.kontur.ru/document?moduleid=1&amp;documentid=445616#l2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44218#l0" TargetMode="External"/><Relationship Id="rId20" Type="http://schemas.openxmlformats.org/officeDocument/2006/relationships/hyperlink" Target="https://normativ.kontur.ru/document?moduleid=1&amp;documentid=437678#l220" TargetMode="External"/><Relationship Id="rId29" Type="http://schemas.openxmlformats.org/officeDocument/2006/relationships/hyperlink" Target="https://normativ.kontur.ru/document?moduleid=1&amp;documentid=424596#l62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7678#l299" TargetMode="External"/><Relationship Id="rId11" Type="http://schemas.openxmlformats.org/officeDocument/2006/relationships/hyperlink" Target="https://normativ.kontur.ru/document?moduleid=1&amp;documentid=446595#l17" TargetMode="External"/><Relationship Id="rId24" Type="http://schemas.openxmlformats.org/officeDocument/2006/relationships/hyperlink" Target="https://normativ.kontur.ru/document?moduleid=1&amp;documentid=437678#l824" TargetMode="External"/><Relationship Id="rId32" Type="http://schemas.openxmlformats.org/officeDocument/2006/relationships/hyperlink" Target="https://normativ.kontur.ru/document?moduleid=1&amp;documentid=445616#l23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44218#l442" TargetMode="External"/><Relationship Id="rId15" Type="http://schemas.openxmlformats.org/officeDocument/2006/relationships/hyperlink" Target="https://normativ.kontur.ru/document?moduleid=1&amp;documentid=437678#l842" TargetMode="External"/><Relationship Id="rId23" Type="http://schemas.openxmlformats.org/officeDocument/2006/relationships/hyperlink" Target="https://normativ.kontur.ru/document?moduleid=1&amp;documentid=437678#l920" TargetMode="External"/><Relationship Id="rId28" Type="http://schemas.openxmlformats.org/officeDocument/2006/relationships/hyperlink" Target="https://normativ.kontur.ru/document?moduleid=1&amp;documentid=444218#l44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4218#l0" TargetMode="External"/><Relationship Id="rId19" Type="http://schemas.openxmlformats.org/officeDocument/2006/relationships/hyperlink" Target="https://normativ.kontur.ru/document?moduleid=1&amp;documentid=444218#l418" TargetMode="External"/><Relationship Id="rId31" Type="http://schemas.openxmlformats.org/officeDocument/2006/relationships/hyperlink" Target="https://normativ.kontur.ru/document?moduleid=1&amp;documentid=446836#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7678#l2" TargetMode="External"/><Relationship Id="rId14" Type="http://schemas.openxmlformats.org/officeDocument/2006/relationships/hyperlink" Target="https://normativ.kontur.ru/document?moduleid=1&amp;documentid=437678#l59" TargetMode="External"/><Relationship Id="rId22" Type="http://schemas.openxmlformats.org/officeDocument/2006/relationships/hyperlink" Target="https://normativ.kontur.ru/document?moduleid=1&amp;documentid=437678#l59" TargetMode="External"/><Relationship Id="rId27" Type="http://schemas.openxmlformats.org/officeDocument/2006/relationships/hyperlink" Target="https://normativ.kontur.ru/document?moduleid=1&amp;documentid=231834#l28" TargetMode="External"/><Relationship Id="rId30" Type="http://schemas.openxmlformats.org/officeDocument/2006/relationships/hyperlink" Target="https://normativ.kontur.ru/document?moduleid=1&amp;documentid=231834#l0" TargetMode="External"/><Relationship Id="rId35" Type="http://schemas.openxmlformats.org/officeDocument/2006/relationships/hyperlink" Target="https://normativ.kontur.ru/document?moduleid=1&amp;documentid=445616#l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5534</Words>
  <Characters>31549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Хас</cp:lastModifiedBy>
  <cp:revision>1</cp:revision>
  <dcterms:created xsi:type="dcterms:W3CDTF">2024-01-09T08:39:00Z</dcterms:created>
  <dcterms:modified xsi:type="dcterms:W3CDTF">2024-01-09T08:40:00Z</dcterms:modified>
</cp:coreProperties>
</file>